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C3" w:rsidRDefault="007B326E" w:rsidP="003428AB">
      <w:pPr>
        <w:spacing w:line="240" w:lineRule="auto"/>
        <w:ind w:left="1701"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-64770</wp:posOffset>
                </wp:positionV>
                <wp:extent cx="2005330" cy="2076450"/>
                <wp:effectExtent l="10160" t="11430" r="1333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20764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28AB" w:rsidRDefault="003428AB" w:rsidP="003428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428A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3428A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Pr="003428A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janvier 2020</w:t>
                            </w:r>
                          </w:p>
                          <w:p w:rsidR="003428AB" w:rsidRPr="003428AB" w:rsidRDefault="003428AB" w:rsidP="00042E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Changement de </w:t>
                            </w:r>
                            <w:r w:rsidR="00042E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fiscalité sur les apports de biens immobiliers à une communauté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22.55pt;margin-top:-5.1pt;width:157.9pt;height:1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" fillcolor="red">
                <v:textbox>
                  <w:txbxContent>
                    <w:p w:rsidR="003428AB" w:rsidRDefault="003428AB" w:rsidP="003428A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428A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Pr="003428AB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 w:rsidRPr="003428A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janvier 2020</w:t>
                      </w:r>
                    </w:p>
                    <w:p w:rsidR="003428AB" w:rsidRPr="003428AB" w:rsidRDefault="003428AB" w:rsidP="00042EC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Changement de </w:t>
                      </w:r>
                      <w:r w:rsidR="00042E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fiscalité sur les apports de biens immobiliers à une communauté</w:t>
                      </w:r>
                    </w:p>
                  </w:txbxContent>
                </v:textbox>
              </v:shape>
            </w:pict>
          </mc:Fallback>
        </mc:AlternateContent>
      </w:r>
    </w:p>
    <w:p w:rsidR="00042EC3" w:rsidRDefault="00042EC3" w:rsidP="003428AB">
      <w:pPr>
        <w:spacing w:line="240" w:lineRule="auto"/>
        <w:ind w:left="1701" w:firstLine="567"/>
        <w:rPr>
          <w:rFonts w:ascii="Arial" w:hAnsi="Arial" w:cs="Arial"/>
          <w:sz w:val="24"/>
          <w:szCs w:val="24"/>
        </w:rPr>
      </w:pPr>
    </w:p>
    <w:p w:rsidR="00042EC3" w:rsidRDefault="00042EC3" w:rsidP="003428AB">
      <w:pPr>
        <w:spacing w:line="240" w:lineRule="auto"/>
        <w:ind w:left="1701" w:firstLine="567"/>
        <w:rPr>
          <w:rFonts w:ascii="Arial" w:hAnsi="Arial" w:cs="Arial"/>
          <w:sz w:val="24"/>
          <w:szCs w:val="24"/>
        </w:rPr>
      </w:pPr>
    </w:p>
    <w:p w:rsidR="00042EC3" w:rsidRDefault="00042EC3" w:rsidP="00042EC3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042EC3" w:rsidRDefault="00042EC3" w:rsidP="00042EC3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042EC3" w:rsidRDefault="00042EC3" w:rsidP="00042EC3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042EC3" w:rsidRDefault="00042EC3" w:rsidP="00042EC3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3428AB" w:rsidRDefault="00042EC3" w:rsidP="00042EC3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="00A00D78">
        <w:rPr>
          <w:rFonts w:ascii="Arial" w:hAnsi="Arial" w:cs="Arial"/>
          <w:sz w:val="24"/>
          <w:szCs w:val="24"/>
        </w:rPr>
        <w:t>églementation concernant les ap</w:t>
      </w:r>
      <w:r>
        <w:rPr>
          <w:rFonts w:ascii="Arial" w:hAnsi="Arial" w:cs="Arial"/>
          <w:sz w:val="24"/>
          <w:szCs w:val="24"/>
        </w:rPr>
        <w:t xml:space="preserve">ports de biens immobiliers à une communauté lors d’un changement de régime matrimonial </w:t>
      </w:r>
      <w:r w:rsidR="00F15820" w:rsidRPr="00F15820">
        <w:rPr>
          <w:rFonts w:ascii="Arial" w:hAnsi="Arial" w:cs="Arial"/>
          <w:sz w:val="24"/>
          <w:szCs w:val="24"/>
        </w:rPr>
        <w:t xml:space="preserve">change au </w:t>
      </w:r>
      <w:r w:rsidR="00F15820" w:rsidRPr="00F15820">
        <w:rPr>
          <w:rFonts w:ascii="Arial" w:hAnsi="Arial" w:cs="Arial"/>
          <w:b/>
          <w:color w:val="FF0000"/>
          <w:sz w:val="24"/>
          <w:szCs w:val="24"/>
        </w:rPr>
        <w:t>1</w:t>
      </w:r>
      <w:r w:rsidR="00F15820" w:rsidRPr="00F15820">
        <w:rPr>
          <w:rFonts w:ascii="Arial" w:hAnsi="Arial" w:cs="Arial"/>
          <w:b/>
          <w:color w:val="FF0000"/>
          <w:sz w:val="24"/>
          <w:szCs w:val="24"/>
          <w:vertAlign w:val="superscript"/>
        </w:rPr>
        <w:t>er</w:t>
      </w:r>
      <w:r w:rsidR="00F15820" w:rsidRPr="00F15820">
        <w:rPr>
          <w:rFonts w:ascii="Arial" w:hAnsi="Arial" w:cs="Arial"/>
          <w:b/>
          <w:color w:val="FF0000"/>
          <w:sz w:val="24"/>
          <w:szCs w:val="24"/>
        </w:rPr>
        <w:t xml:space="preserve"> janvier 2020</w:t>
      </w:r>
      <w:r>
        <w:rPr>
          <w:rFonts w:ascii="Arial" w:hAnsi="Arial" w:cs="Arial"/>
          <w:sz w:val="24"/>
          <w:szCs w:val="24"/>
        </w:rPr>
        <w:t xml:space="preserve">. En effet, </w:t>
      </w:r>
      <w:r w:rsidR="00F15820" w:rsidRPr="00F15820">
        <w:rPr>
          <w:rFonts w:ascii="Arial" w:hAnsi="Arial" w:cs="Arial"/>
          <w:sz w:val="24"/>
          <w:szCs w:val="24"/>
        </w:rPr>
        <w:t xml:space="preserve">pour les </w:t>
      </w:r>
      <w:r>
        <w:rPr>
          <w:rFonts w:ascii="Arial" w:hAnsi="Arial" w:cs="Arial"/>
          <w:sz w:val="24"/>
          <w:szCs w:val="24"/>
        </w:rPr>
        <w:t>chan</w:t>
      </w:r>
      <w:r w:rsidR="00F15820" w:rsidRPr="00F15820">
        <w:rPr>
          <w:rFonts w:ascii="Arial" w:hAnsi="Arial" w:cs="Arial"/>
          <w:sz w:val="24"/>
          <w:szCs w:val="24"/>
        </w:rPr>
        <w:t xml:space="preserve">gements de </w:t>
      </w:r>
      <w:r>
        <w:rPr>
          <w:rFonts w:ascii="Arial" w:hAnsi="Arial" w:cs="Arial"/>
          <w:sz w:val="24"/>
          <w:szCs w:val="24"/>
        </w:rPr>
        <w:t>r</w:t>
      </w:r>
      <w:r w:rsidR="00F15820" w:rsidRPr="00F15820">
        <w:rPr>
          <w:rFonts w:ascii="Arial" w:hAnsi="Arial" w:cs="Arial"/>
          <w:sz w:val="24"/>
          <w:szCs w:val="24"/>
        </w:rPr>
        <w:t xml:space="preserve">égime matrimoniaux </w:t>
      </w:r>
      <w:r w:rsidR="003428AB">
        <w:rPr>
          <w:rFonts w:ascii="Arial" w:hAnsi="Arial" w:cs="Arial"/>
          <w:sz w:val="24"/>
          <w:szCs w:val="24"/>
        </w:rPr>
        <w:t>h</w:t>
      </w:r>
      <w:r w:rsidR="00F15820" w:rsidRPr="00F15820">
        <w:rPr>
          <w:rFonts w:ascii="Arial" w:hAnsi="Arial" w:cs="Arial"/>
          <w:sz w:val="24"/>
          <w:szCs w:val="24"/>
        </w:rPr>
        <w:t>omologués depuis le 1</w:t>
      </w:r>
      <w:r w:rsidR="00F15820" w:rsidRPr="00F15820">
        <w:rPr>
          <w:rFonts w:ascii="Arial" w:hAnsi="Arial" w:cs="Arial"/>
          <w:sz w:val="24"/>
          <w:szCs w:val="24"/>
          <w:vertAlign w:val="superscript"/>
        </w:rPr>
        <w:t>er</w:t>
      </w:r>
      <w:r w:rsidR="00F15820" w:rsidRPr="00F158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janvier </w:t>
      </w:r>
      <w:r w:rsidR="00F15820" w:rsidRPr="00F15820">
        <w:rPr>
          <w:rFonts w:ascii="Arial" w:hAnsi="Arial" w:cs="Arial"/>
          <w:sz w:val="24"/>
          <w:szCs w:val="24"/>
        </w:rPr>
        <w:t>2004, les apports de biens immobiliers étaient</w:t>
      </w:r>
      <w:r>
        <w:rPr>
          <w:rFonts w:ascii="Arial" w:hAnsi="Arial" w:cs="Arial"/>
          <w:sz w:val="24"/>
          <w:szCs w:val="24"/>
        </w:rPr>
        <w:t xml:space="preserve"> </w:t>
      </w:r>
      <w:r w:rsidR="00F15820" w:rsidRPr="00F15820">
        <w:rPr>
          <w:rFonts w:ascii="Arial" w:hAnsi="Arial" w:cs="Arial"/>
          <w:sz w:val="24"/>
          <w:szCs w:val="24"/>
        </w:rPr>
        <w:t xml:space="preserve">exonérés de toute </w:t>
      </w:r>
      <w:r>
        <w:rPr>
          <w:rFonts w:ascii="Arial" w:hAnsi="Arial" w:cs="Arial"/>
          <w:sz w:val="24"/>
          <w:szCs w:val="24"/>
        </w:rPr>
        <w:t>p</w:t>
      </w:r>
      <w:r w:rsidR="00F15820" w:rsidRPr="00F15820">
        <w:rPr>
          <w:rFonts w:ascii="Arial" w:hAnsi="Arial" w:cs="Arial"/>
          <w:sz w:val="24"/>
          <w:szCs w:val="24"/>
        </w:rPr>
        <w:t>erception au</w:t>
      </w:r>
      <w:r>
        <w:rPr>
          <w:rFonts w:ascii="Arial" w:hAnsi="Arial" w:cs="Arial"/>
          <w:sz w:val="24"/>
          <w:szCs w:val="24"/>
        </w:rPr>
        <w:t xml:space="preserve"> </w:t>
      </w:r>
      <w:r w:rsidR="00F15820" w:rsidRPr="00F15820">
        <w:rPr>
          <w:rFonts w:ascii="Arial" w:hAnsi="Arial" w:cs="Arial"/>
          <w:sz w:val="24"/>
          <w:szCs w:val="24"/>
        </w:rPr>
        <w:t>profit du Trésor Public (article 1133 bis du CGI).</w:t>
      </w:r>
    </w:p>
    <w:p w:rsidR="00F15820" w:rsidRPr="00F15820" w:rsidRDefault="00F15820" w:rsidP="00042EC3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F15820">
        <w:rPr>
          <w:rFonts w:ascii="Arial" w:hAnsi="Arial" w:cs="Arial"/>
          <w:sz w:val="24"/>
          <w:szCs w:val="24"/>
        </w:rPr>
        <w:t xml:space="preserve"> Ces apports seront soumis à nouveau à la taxe de publicité foncière à compter du 1</w:t>
      </w:r>
      <w:r w:rsidRPr="00F15820">
        <w:rPr>
          <w:rFonts w:ascii="Arial" w:hAnsi="Arial" w:cs="Arial"/>
          <w:sz w:val="24"/>
          <w:szCs w:val="24"/>
          <w:vertAlign w:val="superscript"/>
        </w:rPr>
        <w:t>er</w:t>
      </w:r>
      <w:r w:rsidRPr="00F15820">
        <w:rPr>
          <w:rFonts w:ascii="Arial" w:hAnsi="Arial" w:cs="Arial"/>
          <w:sz w:val="24"/>
          <w:szCs w:val="24"/>
        </w:rPr>
        <w:t xml:space="preserve"> janvier 2020 </w:t>
      </w:r>
      <w:r w:rsidRPr="00F15820">
        <w:rPr>
          <w:rFonts w:ascii="Arial" w:hAnsi="Arial" w:cs="Arial"/>
          <w:sz w:val="24"/>
          <w:szCs w:val="24"/>
        </w:rPr>
        <w:t>ainsi qu’à la contr</w:t>
      </w:r>
      <w:r>
        <w:rPr>
          <w:rFonts w:ascii="Arial" w:hAnsi="Arial" w:cs="Arial"/>
          <w:sz w:val="24"/>
          <w:szCs w:val="24"/>
        </w:rPr>
        <w:t>ibution de sécurité immobilière</w:t>
      </w:r>
      <w:r w:rsidRPr="00F15820">
        <w:rPr>
          <w:rFonts w:ascii="Arial" w:hAnsi="Arial" w:cs="Arial"/>
          <w:sz w:val="24"/>
          <w:szCs w:val="24"/>
        </w:rPr>
        <w:t>.</w:t>
      </w:r>
    </w:p>
    <w:p w:rsidR="00F15820" w:rsidRPr="00F15820" w:rsidRDefault="00F15820" w:rsidP="00042EC3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F15820">
        <w:rPr>
          <w:rFonts w:ascii="Arial" w:hAnsi="Arial" w:cs="Arial"/>
          <w:b/>
          <w:sz w:val="24"/>
          <w:szCs w:val="24"/>
        </w:rPr>
        <w:t>Petit exemple</w:t>
      </w:r>
      <w:r w:rsidRPr="00F15820">
        <w:rPr>
          <w:rFonts w:ascii="Arial" w:hAnsi="Arial" w:cs="Arial"/>
          <w:sz w:val="24"/>
          <w:szCs w:val="24"/>
        </w:rPr>
        <w:t xml:space="preserve"> : soit un apport d’un bien immobilier propre à l’un des époux à une communauté </w:t>
      </w:r>
      <w:r w:rsidR="00A00D78">
        <w:rPr>
          <w:rFonts w:ascii="Arial" w:hAnsi="Arial" w:cs="Arial"/>
          <w:sz w:val="24"/>
          <w:szCs w:val="24"/>
        </w:rPr>
        <w:t>u</w:t>
      </w:r>
      <w:r w:rsidRPr="00F15820">
        <w:rPr>
          <w:rFonts w:ascii="Arial" w:hAnsi="Arial" w:cs="Arial"/>
          <w:sz w:val="24"/>
          <w:szCs w:val="24"/>
        </w:rPr>
        <w:t>niverselle. Le bien immobilier est évalué à 500.000,00 Euros</w:t>
      </w:r>
    </w:p>
    <w:p w:rsidR="00F15820" w:rsidRPr="00F15820" w:rsidRDefault="00F15820" w:rsidP="00042EC3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F15820">
        <w:rPr>
          <w:rFonts w:ascii="Arial" w:hAnsi="Arial" w:cs="Arial"/>
          <w:sz w:val="24"/>
          <w:szCs w:val="24"/>
        </w:rPr>
        <w:t>Taxe de publicité foncière applicable :</w:t>
      </w:r>
    </w:p>
    <w:p w:rsidR="00F15820" w:rsidRPr="00F15820" w:rsidRDefault="00F15820" w:rsidP="00042EC3">
      <w:pPr>
        <w:tabs>
          <w:tab w:val="right" w:pos="9072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F15820">
        <w:rPr>
          <w:rFonts w:ascii="Arial" w:hAnsi="Arial" w:cs="Arial"/>
          <w:sz w:val="24"/>
          <w:szCs w:val="24"/>
        </w:rPr>
        <w:t xml:space="preserve">- Taxe départementale : 500.000,00 € x 0,70 % </w:t>
      </w:r>
      <w:r w:rsidR="003428AB">
        <w:rPr>
          <w:rFonts w:ascii="Arial" w:hAnsi="Arial" w:cs="Arial"/>
          <w:sz w:val="24"/>
          <w:szCs w:val="24"/>
        </w:rPr>
        <w:t>=</w:t>
      </w:r>
      <w:r w:rsidR="00A00D78">
        <w:rPr>
          <w:rFonts w:ascii="Arial" w:hAnsi="Arial" w:cs="Arial"/>
          <w:sz w:val="24"/>
          <w:szCs w:val="24"/>
        </w:rPr>
        <w:t xml:space="preserve">        </w:t>
      </w:r>
      <w:r w:rsidRPr="00F15820">
        <w:rPr>
          <w:rFonts w:ascii="Arial" w:hAnsi="Arial" w:cs="Arial"/>
          <w:sz w:val="24"/>
          <w:szCs w:val="24"/>
        </w:rPr>
        <w:t>3.500,00 €</w:t>
      </w:r>
    </w:p>
    <w:p w:rsidR="00F15820" w:rsidRPr="00A00D78" w:rsidRDefault="00F15820" w:rsidP="00042EC3">
      <w:pPr>
        <w:tabs>
          <w:tab w:val="right" w:pos="9072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F15820">
        <w:rPr>
          <w:rFonts w:ascii="Arial" w:hAnsi="Arial" w:cs="Arial"/>
          <w:sz w:val="24"/>
          <w:szCs w:val="24"/>
        </w:rPr>
        <w:t>- Frais d’assiette :</w:t>
      </w:r>
      <w:r w:rsidR="003428AB">
        <w:rPr>
          <w:rFonts w:ascii="Arial" w:hAnsi="Arial" w:cs="Arial"/>
          <w:sz w:val="24"/>
          <w:szCs w:val="24"/>
        </w:rPr>
        <w:t xml:space="preserve"> 3.500,00 x 2,14 % </w:t>
      </w:r>
      <w:r w:rsidRPr="00F15820">
        <w:rPr>
          <w:rFonts w:ascii="Arial" w:hAnsi="Arial" w:cs="Arial"/>
          <w:sz w:val="24"/>
          <w:szCs w:val="24"/>
        </w:rPr>
        <w:t xml:space="preserve">arrondis </w:t>
      </w:r>
      <w:r w:rsidRPr="00A00D78">
        <w:rPr>
          <w:rFonts w:ascii="Arial" w:hAnsi="Arial" w:cs="Arial"/>
          <w:sz w:val="24"/>
          <w:szCs w:val="24"/>
        </w:rPr>
        <w:t>à        75,00 €</w:t>
      </w:r>
    </w:p>
    <w:p w:rsidR="00F15820" w:rsidRPr="00F15820" w:rsidRDefault="00F15820" w:rsidP="00042EC3">
      <w:pPr>
        <w:tabs>
          <w:tab w:val="right" w:pos="9072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F15820">
        <w:rPr>
          <w:rFonts w:ascii="Arial" w:hAnsi="Arial" w:cs="Arial"/>
          <w:sz w:val="24"/>
          <w:szCs w:val="24"/>
        </w:rPr>
        <w:t>Soit ensemble 3.575,00 €</w:t>
      </w:r>
    </w:p>
    <w:p w:rsidR="00F15820" w:rsidRPr="00F15820" w:rsidRDefault="00F15820" w:rsidP="00042EC3">
      <w:pPr>
        <w:tabs>
          <w:tab w:val="right" w:pos="9072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F15820">
        <w:rPr>
          <w:rFonts w:ascii="Arial" w:hAnsi="Arial" w:cs="Arial"/>
          <w:sz w:val="24"/>
          <w:szCs w:val="24"/>
        </w:rPr>
        <w:t>Contribution de sécurité immobilière :  500.000,00 € x 0,10 % =</w:t>
      </w:r>
      <w:r w:rsidR="00042EC3">
        <w:rPr>
          <w:rFonts w:ascii="Arial" w:hAnsi="Arial" w:cs="Arial"/>
          <w:sz w:val="24"/>
          <w:szCs w:val="24"/>
        </w:rPr>
        <w:t xml:space="preserve"> </w:t>
      </w:r>
      <w:r w:rsidRPr="00F15820">
        <w:rPr>
          <w:rFonts w:ascii="Arial" w:hAnsi="Arial" w:cs="Arial"/>
          <w:sz w:val="24"/>
          <w:szCs w:val="24"/>
        </w:rPr>
        <w:t>500,00 €</w:t>
      </w:r>
    </w:p>
    <w:p w:rsidR="00F15820" w:rsidRDefault="00F15820" w:rsidP="00042EC3">
      <w:pPr>
        <w:tabs>
          <w:tab w:val="right" w:pos="9072"/>
        </w:tabs>
        <w:spacing w:line="240" w:lineRule="auto"/>
        <w:ind w:firstLine="284"/>
        <w:rPr>
          <w:rFonts w:ascii="Arial" w:hAnsi="Arial" w:cs="Arial"/>
          <w:b/>
          <w:sz w:val="24"/>
          <w:szCs w:val="24"/>
          <w:u w:val="double"/>
        </w:rPr>
      </w:pPr>
      <w:r w:rsidRPr="00F15820">
        <w:rPr>
          <w:rFonts w:ascii="Arial" w:hAnsi="Arial" w:cs="Arial"/>
          <w:sz w:val="24"/>
          <w:szCs w:val="24"/>
        </w:rPr>
        <w:t xml:space="preserve">Soit un coût fiscal de </w:t>
      </w:r>
      <w:r w:rsidRPr="00F15820">
        <w:rPr>
          <w:rFonts w:ascii="Arial" w:hAnsi="Arial" w:cs="Arial"/>
          <w:b/>
          <w:sz w:val="24"/>
          <w:szCs w:val="24"/>
          <w:u w:val="double"/>
        </w:rPr>
        <w:t>4.075,00 €</w:t>
      </w:r>
    </w:p>
    <w:p w:rsidR="00F15820" w:rsidRDefault="00A00D78" w:rsidP="00A00D78">
      <w:pPr>
        <w:tabs>
          <w:tab w:val="right" w:pos="9072"/>
        </w:tabs>
        <w:spacing w:line="240" w:lineRule="auto"/>
        <w:ind w:firstLine="284"/>
        <w:jc w:val="right"/>
      </w:pPr>
      <w:r>
        <w:rPr>
          <w:rFonts w:ascii="Arial" w:hAnsi="Arial" w:cs="Arial"/>
          <w:b/>
          <w:sz w:val="24"/>
          <w:szCs w:val="24"/>
        </w:rPr>
        <w:t xml:space="preserve">N’hésitez pas à </w:t>
      </w:r>
      <w:proofErr w:type="gramStart"/>
      <w:r>
        <w:rPr>
          <w:rFonts w:ascii="Arial" w:hAnsi="Arial" w:cs="Arial"/>
          <w:b/>
          <w:sz w:val="24"/>
          <w:szCs w:val="24"/>
        </w:rPr>
        <w:t>consulter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votre notaire.</w:t>
      </w:r>
    </w:p>
    <w:sectPr w:rsidR="00F15820" w:rsidSect="00A00D78">
      <w:pgSz w:w="8419" w:h="11906" w:orient="landscape"/>
      <w:pgMar w:top="1440" w:right="737" w:bottom="179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1C1"/>
    <w:multiLevelType w:val="hybridMultilevel"/>
    <w:tmpl w:val="805A7486"/>
    <w:lvl w:ilvl="0" w:tplc="39F266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20"/>
    <w:rsid w:val="00042EC3"/>
    <w:rsid w:val="003428AB"/>
    <w:rsid w:val="003D345D"/>
    <w:rsid w:val="00412B84"/>
    <w:rsid w:val="00721D48"/>
    <w:rsid w:val="007B326E"/>
    <w:rsid w:val="007C1322"/>
    <w:rsid w:val="00A00D78"/>
    <w:rsid w:val="00F1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EF2F84-074F-48D9-993A-A6E4FC9A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2</cp:revision>
  <dcterms:created xsi:type="dcterms:W3CDTF">2019-08-26T09:30:00Z</dcterms:created>
  <dcterms:modified xsi:type="dcterms:W3CDTF">2019-08-26T09:30:00Z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